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D4D56E" w14:textId="77777777" w:rsidR="00141BA0" w:rsidRPr="00382D99" w:rsidRDefault="00141BA0" w:rsidP="00514F67">
      <w:pPr>
        <w:tabs>
          <w:tab w:val="right" w:pos="10440"/>
          <w:tab w:val="right" w:pos="13323"/>
        </w:tabs>
        <w:spacing w:after="0"/>
        <w:rPr>
          <w:rFonts w:ascii="Arial" w:hAnsi="Arial" w:cs="Arial"/>
          <w:b/>
          <w:sz w:val="24"/>
          <w:szCs w:val="24"/>
          <w:lang w:val="en-US" w:eastAsia="zh-CN"/>
        </w:rPr>
      </w:pPr>
      <w:bookmarkStart w:id="0" w:name="_Toc481653327"/>
      <w:bookmarkStart w:id="1" w:name="_Toc519094990"/>
      <w:bookmarkStart w:id="2" w:name="_Toc481570476"/>
      <w:bookmarkStart w:id="3" w:name="historyclause"/>
    </w:p>
    <w:p w14:paraId="170C9576" w14:textId="6FCF2153"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10</w:t>
      </w:r>
      <w:r w:rsidR="00075135">
        <w:rPr>
          <w:rFonts w:ascii="Arial" w:eastAsia="MS Mincho" w:hAnsi="Arial" w:cs="Arial"/>
          <w:b/>
          <w:sz w:val="24"/>
          <w:szCs w:val="24"/>
          <w:lang w:val="en-US"/>
        </w:rPr>
        <w:t>1</w:t>
      </w:r>
      <w:r w:rsidR="001E3B15">
        <w:rPr>
          <w:rFonts w:ascii="Arial" w:eastAsia="MS Mincho" w:hAnsi="Arial" w:cs="Arial"/>
          <w:b/>
          <w:sz w:val="24"/>
          <w:szCs w:val="24"/>
          <w:lang w:val="en-US"/>
        </w:rPr>
        <w:t>-e</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8D0F70" w:rsidRPr="008D0F70">
        <w:rPr>
          <w:rFonts w:ascii="Arial" w:eastAsia="MS Mincho" w:hAnsi="Arial" w:cs="Arial"/>
          <w:b/>
          <w:sz w:val="24"/>
          <w:szCs w:val="24"/>
          <w:lang w:val="en-US"/>
        </w:rPr>
        <w:t>211</w:t>
      </w:r>
      <w:r w:rsidR="00E365EE">
        <w:rPr>
          <w:rFonts w:ascii="Arial" w:eastAsia="MS Mincho" w:hAnsi="Arial" w:cs="Arial"/>
          <w:b/>
          <w:sz w:val="24"/>
          <w:szCs w:val="24"/>
          <w:lang w:val="en-US"/>
        </w:rPr>
        <w:t>8548</w:t>
      </w:r>
    </w:p>
    <w:p w14:paraId="58CE81B1" w14:textId="72E429F6" w:rsidR="001E3B15" w:rsidRPr="005F5603" w:rsidRDefault="00FE444D" w:rsidP="001E3B15">
      <w:pPr>
        <w:pStyle w:val="a"/>
        <w:rPr>
          <w:rFonts w:eastAsia="SimSun"/>
          <w:bCs w:val="0"/>
          <w:sz w:val="24"/>
          <w:lang w:eastAsia="zh-CN"/>
        </w:rPr>
      </w:pPr>
      <w:bookmarkStart w:id="4" w:name="OLE_LINK1"/>
      <w:r>
        <w:rPr>
          <w:rFonts w:eastAsia="SimSun"/>
          <w:bCs w:val="0"/>
          <w:sz w:val="24"/>
          <w:lang w:eastAsia="zh-CN"/>
        </w:rPr>
        <w:t>Electronic Meeting</w:t>
      </w:r>
      <w:r w:rsidR="00693733">
        <w:rPr>
          <w:rFonts w:eastAsia="SimSun"/>
          <w:bCs w:val="0"/>
          <w:sz w:val="24"/>
          <w:lang w:eastAsia="zh-CN"/>
        </w:rPr>
        <w:t xml:space="preserve">, </w:t>
      </w:r>
      <w:r>
        <w:rPr>
          <w:rFonts w:eastAsia="SimSun"/>
          <w:bCs w:val="0"/>
          <w:sz w:val="24"/>
          <w:lang w:eastAsia="zh-CN"/>
        </w:rPr>
        <w:t xml:space="preserve">1 – </w:t>
      </w:r>
      <w:r w:rsidR="00075135">
        <w:rPr>
          <w:rFonts w:eastAsia="SimSun"/>
          <w:bCs w:val="0"/>
          <w:sz w:val="24"/>
          <w:lang w:eastAsia="zh-CN"/>
        </w:rPr>
        <w:t>12</w:t>
      </w:r>
      <w:r>
        <w:rPr>
          <w:rFonts w:eastAsia="SimSun"/>
          <w:bCs w:val="0"/>
          <w:sz w:val="24"/>
          <w:lang w:eastAsia="zh-CN"/>
        </w:rPr>
        <w:t xml:space="preserve"> </w:t>
      </w:r>
      <w:r w:rsidR="00075135">
        <w:rPr>
          <w:rFonts w:eastAsia="SimSun"/>
          <w:bCs w:val="0"/>
          <w:sz w:val="24"/>
          <w:lang w:eastAsia="zh-CN"/>
        </w:rPr>
        <w:t>November</w:t>
      </w:r>
      <w:r w:rsidR="001E3B15">
        <w:rPr>
          <w:rFonts w:eastAsia="SimSun"/>
          <w:bCs w:val="0"/>
          <w:sz w:val="24"/>
          <w:lang w:eastAsia="zh-CN"/>
        </w:rPr>
        <w:t xml:space="preserve"> </w:t>
      </w:r>
      <w:r w:rsidR="001E3B15" w:rsidRPr="009F4EEE">
        <w:rPr>
          <w:rFonts w:eastAsia="SimSun"/>
          <w:bCs w:val="0"/>
          <w:sz w:val="24"/>
          <w:lang w:eastAsia="zh-CN"/>
        </w:rPr>
        <w:t>20</w:t>
      </w:r>
      <w:bookmarkEnd w:id="4"/>
      <w:r>
        <w:rPr>
          <w:rFonts w:eastAsia="SimSun"/>
          <w:bCs w:val="0"/>
          <w:sz w:val="24"/>
          <w:lang w:eastAsia="zh-CN"/>
        </w:rPr>
        <w:t>21</w:t>
      </w:r>
    </w:p>
    <w:p w14:paraId="05525B7D" w14:textId="77777777"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xml:space="preserve">, </w:t>
      </w:r>
      <w:proofErr w:type="spellStart"/>
      <w:r w:rsidRPr="00C04507">
        <w:rPr>
          <w:rFonts w:ascii="Arial" w:hAnsi="Arial" w:cs="Arial"/>
          <w:sz w:val="22"/>
          <w:szCs w:val="22"/>
        </w:rPr>
        <w:t>HiSilicon</w:t>
      </w:r>
      <w:proofErr w:type="spellEnd"/>
    </w:p>
    <w:p w14:paraId="01CBA7DD" w14:textId="77AEFD5F"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A72392" w:rsidRPr="00A72392">
        <w:rPr>
          <w:rFonts w:ascii="Arial" w:hAnsi="Arial" w:cs="Arial"/>
          <w:b/>
          <w:sz w:val="22"/>
          <w:szCs w:val="22"/>
        </w:rPr>
        <w:t>Further discussion on low MSD feasibility</w:t>
      </w:r>
    </w:p>
    <w:p w14:paraId="7CF36F6C" w14:textId="2764A5DB"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476C12">
        <w:rPr>
          <w:rFonts w:ascii="Arial" w:hAnsi="Arial" w:cs="Arial"/>
          <w:b/>
          <w:color w:val="000000" w:themeColor="text1"/>
          <w:sz w:val="22"/>
          <w:szCs w:val="22"/>
        </w:rPr>
        <w:t>7</w:t>
      </w:r>
      <w:r w:rsidR="00CB331D" w:rsidRPr="00693733">
        <w:rPr>
          <w:rFonts w:ascii="Arial" w:hAnsi="Arial" w:cs="Arial"/>
          <w:color w:val="000000" w:themeColor="text1"/>
          <w:sz w:val="22"/>
          <w:szCs w:val="22"/>
        </w:rPr>
        <w:t>.</w:t>
      </w:r>
      <w:r w:rsidR="00476C12">
        <w:rPr>
          <w:rFonts w:ascii="Arial" w:hAnsi="Arial" w:cs="Arial"/>
          <w:color w:val="000000" w:themeColor="text1"/>
          <w:sz w:val="22"/>
          <w:szCs w:val="22"/>
        </w:rPr>
        <w:t>5</w:t>
      </w:r>
      <w:r w:rsidR="009C392C">
        <w:rPr>
          <w:rFonts w:ascii="Arial" w:hAnsi="Arial" w:cs="Arial"/>
          <w:color w:val="000000" w:themeColor="text1"/>
          <w:sz w:val="22"/>
          <w:szCs w:val="22"/>
        </w:rPr>
        <w:t>.</w:t>
      </w:r>
      <w:r w:rsidR="00476C12">
        <w:rPr>
          <w:rFonts w:ascii="Arial" w:hAnsi="Arial" w:cs="Arial"/>
          <w:color w:val="000000" w:themeColor="text1"/>
          <w:sz w:val="22"/>
          <w:szCs w:val="22"/>
        </w:rPr>
        <w:t>3</w:t>
      </w:r>
    </w:p>
    <w:p w14:paraId="22066D89" w14:textId="5DECADD9"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w:t>
      </w:r>
      <w:r w:rsidR="009A7740">
        <w:rPr>
          <w:rFonts w:ascii="Arial" w:hAnsi="Arial" w:cs="Arial"/>
          <w:sz w:val="22"/>
          <w:szCs w:val="22"/>
        </w:rPr>
        <w:t>greement</w:t>
      </w:r>
    </w:p>
    <w:p w14:paraId="6BA4EF84"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5AE5488A" w14:textId="1227A8CC" w:rsidR="00AF68D3" w:rsidRDefault="00B26CD8" w:rsidP="00514F67">
      <w:pPr>
        <w:rPr>
          <w:color w:val="000000" w:themeColor="text1"/>
          <w:lang w:eastAsia="zh-CN"/>
        </w:rPr>
      </w:pPr>
      <w:r>
        <w:rPr>
          <w:color w:val="000000" w:themeColor="text1"/>
          <w:lang w:eastAsia="zh-CN"/>
        </w:rPr>
        <w:t>The topic of low MSD was discussed under a dedicated agenda item in RAN4#100-e. As seen from the moderator’s summary [1], the views were split.</w:t>
      </w:r>
    </w:p>
    <w:p w14:paraId="61DEA153" w14:textId="56ABE3E9" w:rsidR="00B26CD8" w:rsidRDefault="00B26CD8" w:rsidP="00514F67">
      <w:pPr>
        <w:rPr>
          <w:color w:val="000000" w:themeColor="text1"/>
          <w:lang w:eastAsia="zh-CN"/>
        </w:rPr>
      </w:pPr>
      <w:r w:rsidRPr="00B26CD8">
        <w:rPr>
          <w:noProof/>
          <w:color w:val="000000" w:themeColor="text1"/>
          <w:lang w:eastAsia="zh-CN"/>
        </w:rPr>
        <mc:AlternateContent>
          <mc:Choice Requires="wps">
            <w:drawing>
              <wp:inline distT="0" distB="0" distL="0" distR="0" wp14:anchorId="2C48327F" wp14:editId="69638C17">
                <wp:extent cx="6160477" cy="1404620"/>
                <wp:effectExtent l="0" t="0" r="12065" b="2159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0477" cy="1404620"/>
                        </a:xfrm>
                        <a:prstGeom prst="rect">
                          <a:avLst/>
                        </a:prstGeom>
                        <a:solidFill>
                          <a:srgbClr val="FFFFFF"/>
                        </a:solidFill>
                        <a:ln w="9525">
                          <a:solidFill>
                            <a:srgbClr val="000000"/>
                          </a:solidFill>
                          <a:miter lim="800000"/>
                          <a:headEnd/>
                          <a:tailEnd/>
                        </a:ln>
                      </wps:spPr>
                      <wps:txbx>
                        <w:txbxContent>
                          <w:p w14:paraId="41DF72DB" w14:textId="55F2DDC3" w:rsidR="00B26CD8" w:rsidRDefault="00B26CD8" w:rsidP="00B26CD8">
                            <w:pPr>
                              <w:rPr>
                                <w:b/>
                                <w:bCs/>
                                <w:u w:val="single"/>
                              </w:rPr>
                            </w:pPr>
                            <w:r>
                              <w:rPr>
                                <w:b/>
                                <w:bCs/>
                                <w:u w:val="single"/>
                              </w:rPr>
                              <w:t>Moderator observations:</w:t>
                            </w:r>
                          </w:p>
                          <w:p w14:paraId="34461A1E" w14:textId="77777777" w:rsidR="00B26CD8" w:rsidRDefault="00B26CD8" w:rsidP="00B26CD8">
                            <w:pPr>
                              <w:pStyle w:val="ListParagraph"/>
                              <w:spacing w:after="0"/>
                              <w:ind w:left="420" w:hanging="420"/>
                            </w:pPr>
                            <w:r>
                              <w:rPr>
                                <w:rFonts w:ascii="Wingdings" w:hAnsi="Wingdings"/>
                              </w:rPr>
                              <w:t></w:t>
                            </w:r>
                            <w:proofErr w:type="gramStart"/>
                            <w:r>
                              <w:rPr>
                                <w:sz w:val="14"/>
                                <w:szCs w:val="14"/>
                              </w:rPr>
                              <w:t xml:space="preserve">  </w:t>
                            </w:r>
                            <w:r>
                              <w:t>Current</w:t>
                            </w:r>
                            <w:proofErr w:type="gramEnd"/>
                            <w:r>
                              <w:t xml:space="preserve"> status in RAN4 is mainly related to not agreeing on the “low MSD” objective and basically whether it is to:</w:t>
                            </w:r>
                          </w:p>
                          <w:p w14:paraId="0064D395" w14:textId="77777777" w:rsidR="00B26CD8" w:rsidRDefault="00B26CD8" w:rsidP="00B26CD8">
                            <w:pPr>
                              <w:numPr>
                                <w:ilvl w:val="0"/>
                                <w:numId w:val="7"/>
                              </w:numPr>
                              <w:overflowPunct w:val="0"/>
                              <w:autoSpaceDE w:val="0"/>
                              <w:autoSpaceDN w:val="0"/>
                              <w:spacing w:after="0"/>
                            </w:pPr>
                            <w:r>
                              <w:t>Solve identified  network and operators issues due to high MSD, evaluate them and possibly capture “low MSD” (per identified combinations or example combinations) in TR (whether this requires signalling is based on improved MSD values and understanding of how “low MSD” and “minimum requirement MSD” UEs may be treated in the network)</w:t>
                            </w:r>
                          </w:p>
                          <w:p w14:paraId="3715B713" w14:textId="77777777" w:rsidR="00B26CD8" w:rsidRDefault="00B26CD8" w:rsidP="00B26CD8">
                            <w:pPr>
                              <w:numPr>
                                <w:ilvl w:val="0"/>
                                <w:numId w:val="7"/>
                              </w:numPr>
                              <w:overflowPunct w:val="0"/>
                              <w:autoSpaceDE w:val="0"/>
                              <w:autoSpaceDN w:val="0"/>
                              <w:spacing w:after="0"/>
                            </w:pPr>
                            <w:r>
                              <w:t>Introduce a “low/improved MSD” capability for UEs to advertise it without consideration of solving identified issues nor how UEs signalling “low MSD” versus minimum requirement UE may be treated differently in the network.</w:t>
                            </w:r>
                          </w:p>
                          <w:p w14:paraId="34272B45" w14:textId="14387BD2" w:rsidR="00B26CD8" w:rsidRDefault="00B26CD8" w:rsidP="00B26CD8">
                            <w:r>
                              <w:rPr>
                                <w:rFonts w:ascii="Wingdings" w:hAnsi="Wingdings"/>
                              </w:rPr>
                              <w:t></w:t>
                            </w:r>
                            <w:proofErr w:type="gramStart"/>
                            <w:r>
                              <w:rPr>
                                <w:sz w:val="14"/>
                                <w:szCs w:val="14"/>
                              </w:rPr>
                              <w:t xml:space="preserve">  </w:t>
                            </w:r>
                            <w:r>
                              <w:t>Clear</w:t>
                            </w:r>
                            <w:proofErr w:type="gramEnd"/>
                            <w:r>
                              <w:t xml:space="preserve"> objectives need to be defined in a SI to allow progress in RAN4 and resolve companies split views between assessing “low MSD” for identified issues versus only introducing a signalling mechanism for UE to advertise better MSD</w:t>
                            </w:r>
                          </w:p>
                        </w:txbxContent>
                      </wps:txbx>
                      <wps:bodyPr rot="0" vert="horz" wrap="square" lIns="91440" tIns="45720" rIns="91440" bIns="45720" anchor="t" anchorCtr="0">
                        <a:spAutoFit/>
                      </wps:bodyPr>
                    </wps:wsp>
                  </a:graphicData>
                </a:graphic>
              </wp:inline>
            </w:drawing>
          </mc:Choice>
          <mc:Fallback>
            <w:pict>
              <v:shapetype w14:anchorId="2C48327F" id="_x0000_t202" coordsize="21600,21600" o:spt="202" path="m,l,21600r21600,l21600,xe">
                <v:stroke joinstyle="miter"/>
                <v:path gradientshapeok="t" o:connecttype="rect"/>
              </v:shapetype>
              <v:shape id="Text Box 2" o:spid="_x0000_s1026" type="#_x0000_t202" style="width:485.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">
                <v:textbox style="mso-fit-shape-to-text:t">
                  <w:txbxContent>
                    <w:p w14:paraId="41DF72DB" w14:textId="55F2DDC3" w:rsidR="00B26CD8" w:rsidRDefault="00B26CD8" w:rsidP="00B26CD8">
                      <w:pPr>
                        <w:rPr>
                          <w:b/>
                          <w:bCs/>
                          <w:u w:val="single"/>
                        </w:rPr>
                      </w:pPr>
                      <w:r>
                        <w:rPr>
                          <w:b/>
                          <w:bCs/>
                          <w:u w:val="single"/>
                        </w:rPr>
                        <w:t>Moderator observations:</w:t>
                      </w:r>
                    </w:p>
                    <w:p w14:paraId="34461A1E" w14:textId="77777777" w:rsidR="00B26CD8" w:rsidRDefault="00B26CD8" w:rsidP="00B26CD8">
                      <w:pPr>
                        <w:pStyle w:val="ListParagraph"/>
                        <w:spacing w:after="0"/>
                        <w:ind w:left="420" w:hanging="420"/>
                      </w:pPr>
                      <w:r>
                        <w:rPr>
                          <w:rFonts w:ascii="Wingdings" w:hAnsi="Wingdings"/>
                        </w:rPr>
                        <w:t></w:t>
                      </w:r>
                      <w:proofErr w:type="gramStart"/>
                      <w:r>
                        <w:rPr>
                          <w:sz w:val="14"/>
                          <w:szCs w:val="14"/>
                        </w:rPr>
                        <w:t xml:space="preserve">  </w:t>
                      </w:r>
                      <w:r>
                        <w:t>Current</w:t>
                      </w:r>
                      <w:proofErr w:type="gramEnd"/>
                      <w:r>
                        <w:t xml:space="preserve"> status in RAN4 is mainly related to not agreeing on the “low MSD” objective and basically whether it is to:</w:t>
                      </w:r>
                    </w:p>
                    <w:p w14:paraId="0064D395" w14:textId="77777777" w:rsidR="00B26CD8" w:rsidRDefault="00B26CD8" w:rsidP="00B26CD8">
                      <w:pPr>
                        <w:numPr>
                          <w:ilvl w:val="0"/>
                          <w:numId w:val="7"/>
                        </w:numPr>
                        <w:overflowPunct w:val="0"/>
                        <w:autoSpaceDE w:val="0"/>
                        <w:autoSpaceDN w:val="0"/>
                        <w:spacing w:after="0"/>
                      </w:pPr>
                      <w:r>
                        <w:t>Solve identified  network and operators issues due to high MSD, evaluate them and possibly capture “low MSD” (per identified combinations or example combinations) in TR (whether this requires signalling is based on improved MSD values and understanding of how “low MSD” and “minimum requirement MSD” UEs may be treated in the network)</w:t>
                      </w:r>
                    </w:p>
                    <w:p w14:paraId="3715B713" w14:textId="77777777" w:rsidR="00B26CD8" w:rsidRDefault="00B26CD8" w:rsidP="00B26CD8">
                      <w:pPr>
                        <w:numPr>
                          <w:ilvl w:val="0"/>
                          <w:numId w:val="7"/>
                        </w:numPr>
                        <w:overflowPunct w:val="0"/>
                        <w:autoSpaceDE w:val="0"/>
                        <w:autoSpaceDN w:val="0"/>
                        <w:spacing w:after="0"/>
                      </w:pPr>
                      <w:r>
                        <w:t>Introduce a “low/improved MSD” capability for UEs to advertise it without consideration of solving identified issues nor how UEs signalling “low MSD” versus minimum requirement UE may be treated differently in the network.</w:t>
                      </w:r>
                    </w:p>
                    <w:p w14:paraId="34272B45" w14:textId="14387BD2" w:rsidR="00B26CD8" w:rsidRDefault="00B26CD8" w:rsidP="00B26CD8">
                      <w:r>
                        <w:rPr>
                          <w:rFonts w:ascii="Wingdings" w:hAnsi="Wingdings"/>
                        </w:rPr>
                        <w:t></w:t>
                      </w:r>
                      <w:proofErr w:type="gramStart"/>
                      <w:r>
                        <w:rPr>
                          <w:sz w:val="14"/>
                          <w:szCs w:val="14"/>
                        </w:rPr>
                        <w:t xml:space="preserve">  </w:t>
                      </w:r>
                      <w:r>
                        <w:t>Clear</w:t>
                      </w:r>
                      <w:proofErr w:type="gramEnd"/>
                      <w:r>
                        <w:t xml:space="preserve"> objectives need to be defined in a SI to allow progress in RAN4 and resolve companies split views between assessing “low MSD” for identified issues versus only introducing a signalling mechanism for UE to advertise better MSD</w:t>
                      </w:r>
                    </w:p>
                  </w:txbxContent>
                </v:textbox>
                <w10:anchorlock/>
              </v:shape>
            </w:pict>
          </mc:Fallback>
        </mc:AlternateContent>
      </w:r>
    </w:p>
    <w:p w14:paraId="2B022CB1" w14:textId="66D54EBD" w:rsidR="00B26CD8" w:rsidRDefault="00B26CD8" w:rsidP="00514F67">
      <w:pPr>
        <w:rPr>
          <w:color w:val="000000" w:themeColor="text1"/>
          <w:lang w:eastAsia="zh-CN"/>
        </w:rPr>
      </w:pPr>
      <w:r>
        <w:rPr>
          <w:color w:val="000000" w:themeColor="text1"/>
          <w:lang w:eastAsia="zh-CN"/>
        </w:rPr>
        <w:t>The discussions continued in RAN#93-e, but no agreements were achieved</w:t>
      </w:r>
      <w:r w:rsidR="002F7A71">
        <w:rPr>
          <w:color w:val="000000" w:themeColor="text1"/>
          <w:lang w:eastAsia="zh-CN"/>
        </w:rPr>
        <w:t xml:space="preserve"> and the conclusion was to continue the discussion in RAN4</w:t>
      </w:r>
      <w:r>
        <w:rPr>
          <w:color w:val="000000" w:themeColor="text1"/>
          <w:lang w:eastAsia="zh-CN"/>
        </w:rPr>
        <w:t xml:space="preserve">. </w:t>
      </w:r>
      <w:r w:rsidR="002F7A71">
        <w:rPr>
          <w:color w:val="000000" w:themeColor="text1"/>
          <w:lang w:eastAsia="zh-CN"/>
        </w:rPr>
        <w:t>Notwithstanding, i</w:t>
      </w:r>
      <w:r>
        <w:rPr>
          <w:color w:val="000000" w:themeColor="text1"/>
          <w:lang w:eastAsia="zh-CN"/>
        </w:rPr>
        <w:t xml:space="preserve">t seems that most companies acknowledge the value of this topic and can accept </w:t>
      </w:r>
      <w:r w:rsidR="00AE2E4C">
        <w:rPr>
          <w:color w:val="000000" w:themeColor="text1"/>
          <w:lang w:eastAsia="zh-CN"/>
        </w:rPr>
        <w:t xml:space="preserve">it as </w:t>
      </w:r>
      <w:r>
        <w:rPr>
          <w:color w:val="000000" w:themeColor="text1"/>
          <w:lang w:eastAsia="zh-CN"/>
        </w:rPr>
        <w:t xml:space="preserve">a SI in Rel-18, </w:t>
      </w:r>
      <w:r w:rsidR="002F7A71">
        <w:rPr>
          <w:color w:val="000000" w:themeColor="text1"/>
          <w:lang w:eastAsia="zh-CN"/>
        </w:rPr>
        <w:t>even though</w:t>
      </w:r>
      <w:r>
        <w:rPr>
          <w:color w:val="000000" w:themeColor="text1"/>
          <w:lang w:eastAsia="zh-CN"/>
        </w:rPr>
        <w:t xml:space="preserve"> the views on the objectives of the SI are diverged. In the following, we share </w:t>
      </w:r>
      <w:r w:rsidR="002F7A71">
        <w:rPr>
          <w:color w:val="000000" w:themeColor="text1"/>
          <w:lang w:eastAsia="zh-CN"/>
        </w:rPr>
        <w:t>some</w:t>
      </w:r>
      <w:r>
        <w:rPr>
          <w:color w:val="000000" w:themeColor="text1"/>
          <w:lang w:eastAsia="zh-CN"/>
        </w:rPr>
        <w:t xml:space="preserve"> further thoughts on the potential objectives.</w:t>
      </w:r>
    </w:p>
    <w:p w14:paraId="6D1145B0" w14:textId="77777777" w:rsidR="007B26A7"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14:paraId="6037D97C" w14:textId="3AB3F355" w:rsidR="00A320AC" w:rsidRDefault="00430F29" w:rsidP="002C350C">
      <w:pPr>
        <w:rPr>
          <w:color w:val="000000" w:themeColor="text1"/>
          <w:lang w:val="en-US" w:eastAsia="zh-CN"/>
        </w:rPr>
      </w:pPr>
      <w:r w:rsidRPr="00430F29">
        <w:rPr>
          <w:color w:val="000000" w:themeColor="text1"/>
          <w:lang w:val="en-US" w:eastAsia="zh-CN"/>
        </w:rPr>
        <w:t xml:space="preserve">As seen from many band combination basket WIs, </w:t>
      </w:r>
      <w:r>
        <w:rPr>
          <w:color w:val="000000" w:themeColor="text1"/>
          <w:lang w:val="en-US" w:eastAsia="zh-CN"/>
        </w:rPr>
        <w:t>large MSD values usually results from low order harmonics/IMDs. The MSD values are calculated based on some common RF assumptions including: antenna isolation, diplexer isolation, PCB isolation, IP2/IP3/</w:t>
      </w:r>
      <w:r w:rsidR="00B44148">
        <w:rPr>
          <w:color w:val="000000" w:themeColor="text1"/>
          <w:lang w:val="en-US" w:eastAsia="zh-CN"/>
        </w:rPr>
        <w:t>…/</w:t>
      </w:r>
      <w:proofErr w:type="spellStart"/>
      <w:r w:rsidR="00B44148">
        <w:rPr>
          <w:color w:val="000000" w:themeColor="text1"/>
          <w:lang w:val="en-US" w:eastAsia="zh-CN"/>
        </w:rPr>
        <w:t>IPn</w:t>
      </w:r>
      <w:proofErr w:type="spellEnd"/>
      <w:r w:rsidR="00B44148">
        <w:rPr>
          <w:color w:val="000000" w:themeColor="text1"/>
          <w:lang w:val="en-US" w:eastAsia="zh-CN"/>
        </w:rPr>
        <w:t xml:space="preserve"> performances of various RF components, etc. Considering the huge number of band combinations that a smartphone needs to support in a small form factor, it’s very challenging to obtain significant MSD improvement. For example, some previous contributions show that above 90 dB PCB isolation may be needed to achieve decent improvement for some given band combination</w:t>
      </w:r>
      <w:r w:rsidR="001602E8">
        <w:rPr>
          <w:color w:val="000000" w:themeColor="text1"/>
          <w:lang w:val="en-US" w:eastAsia="zh-CN"/>
        </w:rPr>
        <w:t>s</w:t>
      </w:r>
      <w:r w:rsidR="00B44148">
        <w:rPr>
          <w:color w:val="000000" w:themeColor="text1"/>
          <w:lang w:val="en-US" w:eastAsia="zh-CN"/>
        </w:rPr>
        <w:t xml:space="preserve">. </w:t>
      </w:r>
    </w:p>
    <w:p w14:paraId="4E4409E7" w14:textId="7AFBAF1A" w:rsidR="00A320AC" w:rsidRPr="00A320AC" w:rsidRDefault="00A320AC" w:rsidP="002C350C">
      <w:pPr>
        <w:rPr>
          <w:b/>
          <w:color w:val="000000" w:themeColor="text1"/>
          <w:lang w:val="en-US" w:eastAsia="zh-CN"/>
        </w:rPr>
      </w:pPr>
      <w:r w:rsidRPr="00A320AC">
        <w:rPr>
          <w:b/>
          <w:color w:val="000000" w:themeColor="text1"/>
          <w:lang w:val="en-US" w:eastAsia="zh-CN"/>
        </w:rPr>
        <w:t>Observation 1: The existing MSD specifications are obtained based on largely agreed RF assumptions. And a modern smartphone needs to support a large number of band combinations within a small form factor.</w:t>
      </w:r>
    </w:p>
    <w:p w14:paraId="54863E6C" w14:textId="599F45C2" w:rsidR="00430F29" w:rsidRPr="00430F29" w:rsidRDefault="00B44148" w:rsidP="002C350C">
      <w:pPr>
        <w:rPr>
          <w:color w:val="000000" w:themeColor="text1"/>
          <w:lang w:val="en-US" w:eastAsia="zh-CN"/>
        </w:rPr>
      </w:pPr>
      <w:r>
        <w:rPr>
          <w:color w:val="000000" w:themeColor="text1"/>
          <w:lang w:val="en-US" w:eastAsia="zh-CN"/>
        </w:rPr>
        <w:t>From UE implementation point of view, it’s important to know what’s practically achievable even with advanced design or higher performance but more costly components.</w:t>
      </w:r>
    </w:p>
    <w:p w14:paraId="6E9CD5AE" w14:textId="502B8D60" w:rsidR="002C350C" w:rsidRDefault="002C350C" w:rsidP="002C350C">
      <w:pPr>
        <w:rPr>
          <w:b/>
          <w:color w:val="000000" w:themeColor="text1"/>
          <w:lang w:val="en-US" w:eastAsia="zh-CN"/>
        </w:rPr>
      </w:pPr>
      <w:r w:rsidRPr="00376283">
        <w:rPr>
          <w:b/>
          <w:color w:val="000000" w:themeColor="text1"/>
          <w:lang w:val="en-US" w:eastAsia="zh-CN"/>
        </w:rPr>
        <w:t xml:space="preserve">Proposal </w:t>
      </w:r>
      <w:r w:rsidR="00B44148">
        <w:rPr>
          <w:b/>
          <w:color w:val="000000" w:themeColor="text1"/>
          <w:lang w:val="en-US" w:eastAsia="zh-CN"/>
        </w:rPr>
        <w:t>1</w:t>
      </w:r>
      <w:r w:rsidRPr="00376283">
        <w:rPr>
          <w:b/>
          <w:color w:val="000000" w:themeColor="text1"/>
          <w:lang w:val="en-US" w:eastAsia="zh-CN"/>
        </w:rPr>
        <w:t xml:space="preserve">: </w:t>
      </w:r>
      <w:r w:rsidR="00B44148">
        <w:rPr>
          <w:b/>
          <w:color w:val="000000" w:themeColor="text1"/>
          <w:lang w:val="en-US" w:eastAsia="zh-CN"/>
        </w:rPr>
        <w:t xml:space="preserve">The objectives of the SI should include </w:t>
      </w:r>
      <w:r w:rsidR="00AE3C8A">
        <w:rPr>
          <w:b/>
          <w:color w:val="000000" w:themeColor="text1"/>
          <w:lang w:val="en-US" w:eastAsia="zh-CN"/>
        </w:rPr>
        <w:t>how to improve the MSD and how much can be improved, potentially for different types of IMDs</w:t>
      </w:r>
      <w:r w:rsidR="00B70177">
        <w:rPr>
          <w:b/>
          <w:color w:val="000000" w:themeColor="text1"/>
          <w:lang w:val="en-US" w:eastAsia="zh-CN"/>
        </w:rPr>
        <w:t>.</w:t>
      </w:r>
    </w:p>
    <w:p w14:paraId="31DB7C62" w14:textId="1FE05D82" w:rsidR="00AE3C8A" w:rsidRDefault="00AE3C8A" w:rsidP="002C350C">
      <w:pPr>
        <w:rPr>
          <w:color w:val="000000" w:themeColor="text1"/>
          <w:lang w:val="en-US" w:eastAsia="zh-CN"/>
        </w:rPr>
      </w:pPr>
      <w:r w:rsidRPr="00AE3C8A">
        <w:rPr>
          <w:color w:val="000000" w:themeColor="text1"/>
          <w:lang w:val="en-US" w:eastAsia="zh-CN"/>
        </w:rPr>
        <w:t>As pointed out in previous discussions</w:t>
      </w:r>
      <w:r>
        <w:rPr>
          <w:color w:val="000000" w:themeColor="text1"/>
          <w:lang w:val="en-US" w:eastAsia="zh-CN"/>
        </w:rPr>
        <w:t xml:space="preserve">, the MSD values in the specifications almost correspond to worst case scenarios when the UE is transmitting at max power at given carrier frequency combination. </w:t>
      </w:r>
      <w:r w:rsidR="00D327A8">
        <w:rPr>
          <w:color w:val="000000" w:themeColor="text1"/>
          <w:lang w:val="en-US" w:eastAsia="zh-CN"/>
        </w:rPr>
        <w:t xml:space="preserve">Very often, if the network configures </w:t>
      </w:r>
      <w:r w:rsidR="00D327A8">
        <w:rPr>
          <w:color w:val="000000" w:themeColor="text1"/>
          <w:lang w:val="en-US" w:eastAsia="zh-CN"/>
        </w:rPr>
        <w:lastRenderedPageBreak/>
        <w:t>different carrier frequencies, the IMD/harmonic interference may not fall into the Rx bands. On this occasion, should the UE be counted as “low MSD” for this network?</w:t>
      </w:r>
    </w:p>
    <w:p w14:paraId="7D700FC0" w14:textId="10F158EF" w:rsidR="00D327A8" w:rsidRDefault="003034E4" w:rsidP="002C350C">
      <w:pPr>
        <w:rPr>
          <w:color w:val="000000" w:themeColor="text1"/>
          <w:lang w:val="en-US" w:eastAsia="zh-CN"/>
        </w:rPr>
      </w:pPr>
      <w:r>
        <w:rPr>
          <w:color w:val="000000" w:themeColor="text1"/>
          <w:lang w:val="en-US" w:eastAsia="zh-CN"/>
        </w:rPr>
        <w:t xml:space="preserve">Furthermore, when the UE transmitting power decreases, the IMD interference reduces. And the higher the IMD order, the faster the reduction. Hence, when using much lower than the max </w:t>
      </w:r>
      <w:proofErr w:type="spellStart"/>
      <w:proofErr w:type="gramStart"/>
      <w:r>
        <w:rPr>
          <w:color w:val="000000" w:themeColor="text1"/>
          <w:lang w:val="en-US" w:eastAsia="zh-CN"/>
        </w:rPr>
        <w:t>Tx</w:t>
      </w:r>
      <w:proofErr w:type="spellEnd"/>
      <w:proofErr w:type="gramEnd"/>
      <w:r>
        <w:rPr>
          <w:color w:val="000000" w:themeColor="text1"/>
          <w:lang w:val="en-US" w:eastAsia="zh-CN"/>
        </w:rPr>
        <w:t xml:space="preserve"> power, should such UEs be counted as “low MSD” for the network?</w:t>
      </w:r>
    </w:p>
    <w:p w14:paraId="0FC3A0D1" w14:textId="25667CDF" w:rsidR="00A320AC" w:rsidRPr="00A320AC" w:rsidRDefault="00A320AC" w:rsidP="002C350C">
      <w:pPr>
        <w:rPr>
          <w:b/>
          <w:color w:val="000000" w:themeColor="text1"/>
          <w:lang w:val="en-US" w:eastAsia="zh-CN"/>
        </w:rPr>
      </w:pPr>
      <w:r w:rsidRPr="00A320AC">
        <w:rPr>
          <w:b/>
          <w:color w:val="000000" w:themeColor="text1"/>
          <w:lang w:val="en-US" w:eastAsia="zh-CN"/>
        </w:rPr>
        <w:t xml:space="preserve">Observation 2: The UE self-interference from IMD/harmonics varies with </w:t>
      </w:r>
      <w:proofErr w:type="spellStart"/>
      <w:proofErr w:type="gramStart"/>
      <w:r w:rsidRPr="00A320AC">
        <w:rPr>
          <w:b/>
          <w:color w:val="000000" w:themeColor="text1"/>
          <w:lang w:val="en-US" w:eastAsia="zh-CN"/>
        </w:rPr>
        <w:t>Tx</w:t>
      </w:r>
      <w:proofErr w:type="spellEnd"/>
      <w:proofErr w:type="gramEnd"/>
      <w:r w:rsidRPr="00A320AC">
        <w:rPr>
          <w:b/>
          <w:color w:val="000000" w:themeColor="text1"/>
          <w:lang w:val="en-US" w:eastAsia="zh-CN"/>
        </w:rPr>
        <w:t xml:space="preserve"> power levels and carrier frequency configurations.</w:t>
      </w:r>
    </w:p>
    <w:p w14:paraId="5DC95C93" w14:textId="484BA44F" w:rsidR="003034E4" w:rsidRPr="00D2668F" w:rsidRDefault="003034E4" w:rsidP="002C350C">
      <w:pPr>
        <w:rPr>
          <w:b/>
          <w:color w:val="000000" w:themeColor="text1"/>
          <w:lang w:val="en-US" w:eastAsia="zh-CN"/>
        </w:rPr>
      </w:pPr>
      <w:r w:rsidRPr="00D2668F">
        <w:rPr>
          <w:b/>
          <w:color w:val="000000" w:themeColor="text1"/>
          <w:lang w:val="en-US" w:eastAsia="zh-CN"/>
        </w:rPr>
        <w:t>Proposal 2: The objectives of the SI should include how the network can benefit from MSD improvement, given the dynamics of UE self-interference.</w:t>
      </w:r>
    </w:p>
    <w:p w14:paraId="18EB4B22" w14:textId="277349BC" w:rsidR="003034E4" w:rsidRDefault="00502BC6" w:rsidP="002C350C">
      <w:pPr>
        <w:rPr>
          <w:color w:val="000000" w:themeColor="text1"/>
          <w:lang w:val="en-US" w:eastAsia="zh-CN"/>
        </w:rPr>
      </w:pPr>
      <w:r>
        <w:rPr>
          <w:color w:val="000000" w:themeColor="text1"/>
          <w:lang w:val="en-US" w:eastAsia="zh-CN"/>
        </w:rPr>
        <w:t>The impact to the conformance tests should also be considered, since the UE cannot simply claim to be of “low MSD” to the network. Any performance gain should be verifiable.</w:t>
      </w:r>
    </w:p>
    <w:p w14:paraId="43405D13" w14:textId="385D5E1F" w:rsidR="00502BC6" w:rsidRPr="00D2668F" w:rsidRDefault="00502BC6" w:rsidP="002C350C">
      <w:pPr>
        <w:rPr>
          <w:b/>
          <w:color w:val="000000" w:themeColor="text1"/>
          <w:lang w:val="en-US" w:eastAsia="zh-CN"/>
        </w:rPr>
      </w:pPr>
      <w:r w:rsidRPr="00D2668F">
        <w:rPr>
          <w:b/>
          <w:color w:val="000000" w:themeColor="text1"/>
          <w:lang w:val="en-US" w:eastAsia="zh-CN"/>
        </w:rPr>
        <w:t xml:space="preserve">Proposal 3: The objectives of the SI should include the impact to conformance tests. </w:t>
      </w:r>
      <w:r w:rsidRPr="00D2668F">
        <w:rPr>
          <w:b/>
          <w:color w:val="000000" w:themeColor="text1"/>
          <w:lang w:val="en-US" w:eastAsia="zh-CN"/>
        </w:rPr>
        <w:t>Any performance gain should be verifiable.</w:t>
      </w:r>
    </w:p>
    <w:p w14:paraId="609BEF31" w14:textId="50C28E6E" w:rsidR="00502BC6" w:rsidRDefault="00502BC6" w:rsidP="002C350C">
      <w:pPr>
        <w:rPr>
          <w:color w:val="000000" w:themeColor="text1"/>
          <w:lang w:val="en-US" w:eastAsia="zh-CN"/>
        </w:rPr>
      </w:pPr>
      <w:r>
        <w:rPr>
          <w:color w:val="000000" w:themeColor="text1"/>
          <w:lang w:val="en-US" w:eastAsia="zh-CN"/>
        </w:rPr>
        <w:t>Lastly, RAN4 should be mindful about the potential outcome of the SI and its implications. Ideally, we should avoid re-evaluating all of the MSD values of the existing band combinations.</w:t>
      </w:r>
    </w:p>
    <w:p w14:paraId="52DEF5FD" w14:textId="67D13700" w:rsidR="00502BC6" w:rsidRPr="00D2668F" w:rsidRDefault="00502BC6" w:rsidP="002C350C">
      <w:pPr>
        <w:rPr>
          <w:b/>
          <w:color w:val="000000" w:themeColor="text1"/>
          <w:lang w:val="en-US" w:eastAsia="zh-CN"/>
        </w:rPr>
      </w:pPr>
      <w:r w:rsidRPr="00D2668F">
        <w:rPr>
          <w:b/>
          <w:color w:val="000000" w:themeColor="text1"/>
          <w:lang w:val="en-US" w:eastAsia="zh-CN"/>
        </w:rPr>
        <w:t>Proposal 4: RAN4 should be mindful about the potential outcome of the SI and try to avoid overload</w:t>
      </w:r>
      <w:r w:rsidR="00A320AC">
        <w:rPr>
          <w:b/>
          <w:color w:val="000000" w:themeColor="text1"/>
          <w:lang w:val="en-US" w:eastAsia="zh-CN"/>
        </w:rPr>
        <w:t>ing</w:t>
      </w:r>
      <w:r w:rsidRPr="00D2668F">
        <w:rPr>
          <w:b/>
          <w:color w:val="000000" w:themeColor="text1"/>
          <w:lang w:val="en-US" w:eastAsia="zh-CN"/>
        </w:rPr>
        <w:t xml:space="preserve"> the group with a large number of band combinations that have MSD re-evaluation requested.</w:t>
      </w:r>
    </w:p>
    <w:p w14:paraId="304AD3CA" w14:textId="77777777"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t>3</w:t>
      </w:r>
      <w:r w:rsidR="00D66EA2" w:rsidRPr="00C14CE5">
        <w:rPr>
          <w:rStyle w:val="Heading1Char1"/>
          <w:rFonts w:eastAsia="SimSun"/>
        </w:rPr>
        <w:tab/>
      </w:r>
      <w:r w:rsidR="00D66EA2">
        <w:rPr>
          <w:rStyle w:val="Heading1Char1"/>
          <w:rFonts w:eastAsia="SimSun"/>
        </w:rPr>
        <w:t>Conclusion</w:t>
      </w:r>
    </w:p>
    <w:p w14:paraId="0911E182" w14:textId="2E562AD5" w:rsidR="00BD3A66" w:rsidRDefault="0044622C" w:rsidP="005A0431">
      <w:pPr>
        <w:rPr>
          <w:color w:val="000000" w:themeColor="text1"/>
          <w:lang w:eastAsia="zh-CN"/>
        </w:rPr>
      </w:pPr>
      <w:r>
        <w:rPr>
          <w:color w:val="000000" w:themeColor="text1"/>
          <w:lang w:eastAsia="zh-CN"/>
        </w:rPr>
        <w:t xml:space="preserve">Some further thoughts on the </w:t>
      </w:r>
      <w:r w:rsidR="00480C1D">
        <w:rPr>
          <w:color w:val="000000" w:themeColor="text1"/>
          <w:lang w:eastAsia="zh-CN"/>
        </w:rPr>
        <w:t xml:space="preserve">potential </w:t>
      </w:r>
      <w:r>
        <w:rPr>
          <w:color w:val="000000" w:themeColor="text1"/>
          <w:lang w:eastAsia="zh-CN"/>
        </w:rPr>
        <w:t xml:space="preserve">objectives of the </w:t>
      </w:r>
      <w:r w:rsidR="00480C1D">
        <w:rPr>
          <w:color w:val="000000" w:themeColor="text1"/>
          <w:lang w:eastAsia="zh-CN"/>
        </w:rPr>
        <w:t>MSD improvement SI are presented</w:t>
      </w:r>
      <w:r w:rsidR="00BD3A66">
        <w:rPr>
          <w:color w:val="000000" w:themeColor="text1"/>
          <w:lang w:eastAsia="zh-CN"/>
        </w:rPr>
        <w:t>.</w:t>
      </w:r>
    </w:p>
    <w:p w14:paraId="3222978A" w14:textId="77777777" w:rsidR="00480C1D" w:rsidRPr="00A320AC" w:rsidRDefault="00480C1D" w:rsidP="00480C1D">
      <w:pPr>
        <w:rPr>
          <w:b/>
          <w:color w:val="000000" w:themeColor="text1"/>
          <w:lang w:val="en-US" w:eastAsia="zh-CN"/>
        </w:rPr>
      </w:pPr>
      <w:r w:rsidRPr="00A320AC">
        <w:rPr>
          <w:b/>
          <w:color w:val="000000" w:themeColor="text1"/>
          <w:lang w:val="en-US" w:eastAsia="zh-CN"/>
        </w:rPr>
        <w:t>Observation 1: The existing MSD specifications are obtained based on largely agreed RF assumptions. And a modern smartphone needs to support a large number of band combinations within a small form factor.</w:t>
      </w:r>
    </w:p>
    <w:p w14:paraId="7CFCFF6E" w14:textId="77777777" w:rsidR="00480C1D" w:rsidRDefault="00480C1D" w:rsidP="00480C1D">
      <w:pPr>
        <w:rPr>
          <w:b/>
          <w:color w:val="000000" w:themeColor="text1"/>
          <w:lang w:val="en-US" w:eastAsia="zh-CN"/>
        </w:rPr>
      </w:pPr>
      <w:r w:rsidRPr="00376283">
        <w:rPr>
          <w:b/>
          <w:color w:val="000000" w:themeColor="text1"/>
          <w:lang w:val="en-US" w:eastAsia="zh-CN"/>
        </w:rPr>
        <w:t xml:space="preserve">Proposal </w:t>
      </w:r>
      <w:r>
        <w:rPr>
          <w:b/>
          <w:color w:val="000000" w:themeColor="text1"/>
          <w:lang w:val="en-US" w:eastAsia="zh-CN"/>
        </w:rPr>
        <w:t>1</w:t>
      </w:r>
      <w:r w:rsidRPr="00376283">
        <w:rPr>
          <w:b/>
          <w:color w:val="000000" w:themeColor="text1"/>
          <w:lang w:val="en-US" w:eastAsia="zh-CN"/>
        </w:rPr>
        <w:t xml:space="preserve">: </w:t>
      </w:r>
      <w:r>
        <w:rPr>
          <w:b/>
          <w:color w:val="000000" w:themeColor="text1"/>
          <w:lang w:val="en-US" w:eastAsia="zh-CN"/>
        </w:rPr>
        <w:t>The objectives of the SI should include how to improve the MSD and how much can be improved, potentially for different types of IMDs.</w:t>
      </w:r>
    </w:p>
    <w:p w14:paraId="12BB77B1" w14:textId="77777777" w:rsidR="00480C1D" w:rsidRPr="00A320AC" w:rsidRDefault="00480C1D" w:rsidP="00480C1D">
      <w:pPr>
        <w:rPr>
          <w:b/>
          <w:color w:val="000000" w:themeColor="text1"/>
          <w:lang w:val="en-US" w:eastAsia="zh-CN"/>
        </w:rPr>
      </w:pPr>
      <w:r w:rsidRPr="00A320AC">
        <w:rPr>
          <w:b/>
          <w:color w:val="000000" w:themeColor="text1"/>
          <w:lang w:val="en-US" w:eastAsia="zh-CN"/>
        </w:rPr>
        <w:t xml:space="preserve">Observation 2: The UE self-interference from IMD/harmonics varies with </w:t>
      </w:r>
      <w:proofErr w:type="spellStart"/>
      <w:proofErr w:type="gramStart"/>
      <w:r w:rsidRPr="00A320AC">
        <w:rPr>
          <w:b/>
          <w:color w:val="000000" w:themeColor="text1"/>
          <w:lang w:val="en-US" w:eastAsia="zh-CN"/>
        </w:rPr>
        <w:t>Tx</w:t>
      </w:r>
      <w:proofErr w:type="spellEnd"/>
      <w:proofErr w:type="gramEnd"/>
      <w:r w:rsidRPr="00A320AC">
        <w:rPr>
          <w:b/>
          <w:color w:val="000000" w:themeColor="text1"/>
          <w:lang w:val="en-US" w:eastAsia="zh-CN"/>
        </w:rPr>
        <w:t xml:space="preserve"> power levels and carrier frequency configurations.</w:t>
      </w:r>
    </w:p>
    <w:p w14:paraId="3CEB7C92" w14:textId="08FEF9BC" w:rsidR="00480C1D" w:rsidRPr="00D2668F" w:rsidRDefault="00480C1D" w:rsidP="00480C1D">
      <w:pPr>
        <w:rPr>
          <w:b/>
          <w:color w:val="000000" w:themeColor="text1"/>
          <w:lang w:val="en-US" w:eastAsia="zh-CN"/>
        </w:rPr>
      </w:pPr>
      <w:r w:rsidRPr="00D2668F">
        <w:rPr>
          <w:b/>
          <w:color w:val="000000" w:themeColor="text1"/>
          <w:lang w:val="en-US" w:eastAsia="zh-CN"/>
        </w:rPr>
        <w:t xml:space="preserve">Proposal 2: The objectives of the SI should include how the network can benefit from MSD improvement, </w:t>
      </w:r>
      <w:r w:rsidR="00A248E2">
        <w:rPr>
          <w:b/>
          <w:color w:val="000000" w:themeColor="text1"/>
          <w:lang w:val="en-US" w:eastAsia="zh-CN"/>
        </w:rPr>
        <w:t>taking into account</w:t>
      </w:r>
      <w:r w:rsidRPr="00D2668F">
        <w:rPr>
          <w:b/>
          <w:color w:val="000000" w:themeColor="text1"/>
          <w:lang w:val="en-US" w:eastAsia="zh-CN"/>
        </w:rPr>
        <w:t xml:space="preserve"> the dynamics of UE self-interference.</w:t>
      </w:r>
      <w:bookmarkStart w:id="5" w:name="_GoBack"/>
      <w:bookmarkEnd w:id="5"/>
    </w:p>
    <w:p w14:paraId="4FFE2CC0" w14:textId="77777777" w:rsidR="00480C1D" w:rsidRPr="00D2668F" w:rsidRDefault="00480C1D" w:rsidP="00480C1D">
      <w:pPr>
        <w:rPr>
          <w:b/>
          <w:color w:val="000000" w:themeColor="text1"/>
          <w:lang w:val="en-US" w:eastAsia="zh-CN"/>
        </w:rPr>
      </w:pPr>
      <w:r w:rsidRPr="00D2668F">
        <w:rPr>
          <w:b/>
          <w:color w:val="000000" w:themeColor="text1"/>
          <w:lang w:val="en-US" w:eastAsia="zh-CN"/>
        </w:rPr>
        <w:t>Proposal 3: The objectives of the SI should include the impact to conformance tests. Any performance gain should be verifiable.</w:t>
      </w:r>
    </w:p>
    <w:p w14:paraId="2CEEB6BE" w14:textId="6E423489" w:rsidR="00B70177" w:rsidRPr="00376283" w:rsidRDefault="00480C1D" w:rsidP="00480C1D">
      <w:pPr>
        <w:rPr>
          <w:b/>
          <w:color w:val="000000" w:themeColor="text1"/>
          <w:lang w:val="en-US" w:eastAsia="zh-CN"/>
        </w:rPr>
      </w:pPr>
      <w:r w:rsidRPr="00D2668F">
        <w:rPr>
          <w:b/>
          <w:color w:val="000000" w:themeColor="text1"/>
          <w:lang w:val="en-US" w:eastAsia="zh-CN"/>
        </w:rPr>
        <w:t>Proposal 4: RAN4 should be mindful about the potential outcome of the SI and try to avoid overload</w:t>
      </w:r>
      <w:r>
        <w:rPr>
          <w:b/>
          <w:color w:val="000000" w:themeColor="text1"/>
          <w:lang w:val="en-US" w:eastAsia="zh-CN"/>
        </w:rPr>
        <w:t>ing</w:t>
      </w:r>
      <w:r w:rsidRPr="00D2668F">
        <w:rPr>
          <w:b/>
          <w:color w:val="000000" w:themeColor="text1"/>
          <w:lang w:val="en-US" w:eastAsia="zh-CN"/>
        </w:rPr>
        <w:t xml:space="preserve"> the group with a large number of band combinations that have MSD re-evaluation requested.</w:t>
      </w:r>
    </w:p>
    <w:p w14:paraId="4A5F4582" w14:textId="7130CA2C" w:rsidR="00B70177" w:rsidRPr="00376283" w:rsidRDefault="00B70177" w:rsidP="00B70177">
      <w:pPr>
        <w:rPr>
          <w:b/>
          <w:color w:val="000000" w:themeColor="text1"/>
          <w:lang w:val="en-US" w:eastAsia="zh-CN"/>
        </w:rPr>
      </w:pPr>
    </w:p>
    <w:p w14:paraId="124C4CD9"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p w14:paraId="142CCA92" w14:textId="6CADA049" w:rsidR="00514F67" w:rsidRDefault="00514F67" w:rsidP="00514F67">
      <w:pPr>
        <w:rPr>
          <w:lang w:eastAsia="zh-CN"/>
        </w:rPr>
      </w:pPr>
      <w:r>
        <w:rPr>
          <w:lang w:eastAsia="zh-CN"/>
        </w:rPr>
        <w:t xml:space="preserve">[1] </w:t>
      </w:r>
      <w:bookmarkEnd w:id="0"/>
      <w:bookmarkEnd w:id="1"/>
      <w:bookmarkEnd w:id="2"/>
      <w:bookmarkEnd w:id="3"/>
      <w:r w:rsidR="002D064B">
        <w:rPr>
          <w:lang w:eastAsia="zh-CN"/>
        </w:rPr>
        <w:t>R</w:t>
      </w:r>
      <w:r w:rsidR="00BC344E">
        <w:rPr>
          <w:lang w:eastAsia="zh-CN"/>
        </w:rPr>
        <w:t>4</w:t>
      </w:r>
      <w:r w:rsidR="002D064B">
        <w:rPr>
          <w:lang w:eastAsia="zh-CN"/>
        </w:rPr>
        <w:t>-</w:t>
      </w:r>
      <w:r w:rsidR="00BC344E">
        <w:rPr>
          <w:lang w:eastAsia="zh-CN"/>
        </w:rPr>
        <w:t>21</w:t>
      </w:r>
      <w:r w:rsidR="00B26CD8">
        <w:rPr>
          <w:lang w:eastAsia="zh-CN"/>
        </w:rPr>
        <w:t>15012</w:t>
      </w:r>
      <w:r w:rsidR="002D064B">
        <w:rPr>
          <w:lang w:eastAsia="zh-CN"/>
        </w:rPr>
        <w:t xml:space="preserve"> </w:t>
      </w:r>
      <w:r w:rsidR="00B26CD8" w:rsidRPr="00462D70">
        <w:t>Email discussion summary for [100-e</w:t>
      </w:r>
      <w:proofErr w:type="gramStart"/>
      <w:r w:rsidR="00B26CD8">
        <w:t>][</w:t>
      </w:r>
      <w:proofErr w:type="gramEnd"/>
      <w:r w:rsidR="00B26CD8">
        <w:t>112] NR_Baskets_Part_1</w:t>
      </w:r>
      <w:r w:rsidR="00B26CD8">
        <w:rPr>
          <w:rFonts w:hint="eastAsia"/>
          <w:lang w:eastAsia="zh-TW"/>
        </w:rPr>
        <w:t xml:space="preserve">, </w:t>
      </w:r>
      <w:r w:rsidR="00B26CD8" w:rsidRPr="00462D70">
        <w:rPr>
          <w:lang w:eastAsia="zh-TW"/>
        </w:rPr>
        <w:t>Skyworks</w:t>
      </w:r>
      <w:r w:rsidR="00B26CD8">
        <w:rPr>
          <w:lang w:eastAsia="zh-TW"/>
        </w:rPr>
        <w:t>,</w:t>
      </w:r>
      <w:r w:rsidR="00B26CD8">
        <w:rPr>
          <w:rFonts w:hint="eastAsia"/>
          <w:lang w:eastAsia="zh-TW"/>
        </w:rPr>
        <w:t xml:space="preserve"> RAN</w:t>
      </w:r>
      <w:r w:rsidR="00B26CD8">
        <w:rPr>
          <w:lang w:eastAsia="zh-TW"/>
        </w:rPr>
        <w:t>4</w:t>
      </w:r>
      <w:r w:rsidR="00B26CD8">
        <w:rPr>
          <w:rFonts w:hint="eastAsia"/>
          <w:lang w:eastAsia="zh-TW"/>
        </w:rPr>
        <w:t>#</w:t>
      </w:r>
      <w:r w:rsidR="00B26CD8">
        <w:rPr>
          <w:lang w:eastAsia="zh-TW"/>
        </w:rPr>
        <w:t>100-e</w:t>
      </w:r>
    </w:p>
    <w:sectPr w:rsidR="00514F67" w:rsidSect="00D11389">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535C5"/>
    <w:multiLevelType w:val="multilevel"/>
    <w:tmpl w:val="E8AA7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4"/>
  </w:num>
  <w:num w:numId="2">
    <w:abstractNumId w:val="5"/>
  </w:num>
  <w:num w:numId="3">
    <w:abstractNumId w:val="6"/>
  </w:num>
  <w:num w:numId="4">
    <w:abstractNumId w:val="2"/>
  </w:num>
  <w:num w:numId="5">
    <w:abstractNumId w:val="1"/>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F67"/>
    <w:rsid w:val="000221DE"/>
    <w:rsid w:val="000259C9"/>
    <w:rsid w:val="00030BBE"/>
    <w:rsid w:val="0003553A"/>
    <w:rsid w:val="000369D6"/>
    <w:rsid w:val="00042FDC"/>
    <w:rsid w:val="000519FD"/>
    <w:rsid w:val="00062044"/>
    <w:rsid w:val="00072035"/>
    <w:rsid w:val="00075135"/>
    <w:rsid w:val="0008439E"/>
    <w:rsid w:val="00096438"/>
    <w:rsid w:val="000A33B0"/>
    <w:rsid w:val="000B2EA7"/>
    <w:rsid w:val="000C3038"/>
    <w:rsid w:val="000D506C"/>
    <w:rsid w:val="000D71E1"/>
    <w:rsid w:val="000F0505"/>
    <w:rsid w:val="000F6C41"/>
    <w:rsid w:val="00114F98"/>
    <w:rsid w:val="0011594F"/>
    <w:rsid w:val="0011798D"/>
    <w:rsid w:val="00124176"/>
    <w:rsid w:val="00127F45"/>
    <w:rsid w:val="00135192"/>
    <w:rsid w:val="00141BA0"/>
    <w:rsid w:val="00147358"/>
    <w:rsid w:val="00157E0B"/>
    <w:rsid w:val="001602E8"/>
    <w:rsid w:val="00175ECD"/>
    <w:rsid w:val="00181D44"/>
    <w:rsid w:val="00183B18"/>
    <w:rsid w:val="00184D31"/>
    <w:rsid w:val="00185D4F"/>
    <w:rsid w:val="00191B1B"/>
    <w:rsid w:val="00196DF1"/>
    <w:rsid w:val="001977C0"/>
    <w:rsid w:val="001A04A1"/>
    <w:rsid w:val="001C39D8"/>
    <w:rsid w:val="001D7C04"/>
    <w:rsid w:val="001E3B15"/>
    <w:rsid w:val="001E433F"/>
    <w:rsid w:val="001F459A"/>
    <w:rsid w:val="001F746B"/>
    <w:rsid w:val="00200E3B"/>
    <w:rsid w:val="002031EA"/>
    <w:rsid w:val="002106D3"/>
    <w:rsid w:val="00215F28"/>
    <w:rsid w:val="00217DA2"/>
    <w:rsid w:val="0022436D"/>
    <w:rsid w:val="00244912"/>
    <w:rsid w:val="00244B91"/>
    <w:rsid w:val="00247F28"/>
    <w:rsid w:val="00272BF9"/>
    <w:rsid w:val="00273E82"/>
    <w:rsid w:val="00282D47"/>
    <w:rsid w:val="002931E0"/>
    <w:rsid w:val="002959F8"/>
    <w:rsid w:val="0029659D"/>
    <w:rsid w:val="002A34ED"/>
    <w:rsid w:val="002B70C4"/>
    <w:rsid w:val="002C350C"/>
    <w:rsid w:val="002D064B"/>
    <w:rsid w:val="002D41BB"/>
    <w:rsid w:val="002E23B0"/>
    <w:rsid w:val="002E6109"/>
    <w:rsid w:val="002E628D"/>
    <w:rsid w:val="002F6E01"/>
    <w:rsid w:val="002F71D9"/>
    <w:rsid w:val="002F7A71"/>
    <w:rsid w:val="003034E4"/>
    <w:rsid w:val="00307E3B"/>
    <w:rsid w:val="0031137E"/>
    <w:rsid w:val="0031607C"/>
    <w:rsid w:val="00316557"/>
    <w:rsid w:val="00316C2F"/>
    <w:rsid w:val="003179DE"/>
    <w:rsid w:val="003210C2"/>
    <w:rsid w:val="003234B0"/>
    <w:rsid w:val="0032409D"/>
    <w:rsid w:val="00326622"/>
    <w:rsid w:val="0032692A"/>
    <w:rsid w:val="003326CF"/>
    <w:rsid w:val="00336541"/>
    <w:rsid w:val="003416C3"/>
    <w:rsid w:val="00341CC3"/>
    <w:rsid w:val="0034719F"/>
    <w:rsid w:val="003521FC"/>
    <w:rsid w:val="00356F72"/>
    <w:rsid w:val="00357A6B"/>
    <w:rsid w:val="003676DE"/>
    <w:rsid w:val="00376283"/>
    <w:rsid w:val="00377C12"/>
    <w:rsid w:val="00380C9E"/>
    <w:rsid w:val="00380EEC"/>
    <w:rsid w:val="00382D99"/>
    <w:rsid w:val="00397A98"/>
    <w:rsid w:val="003A2294"/>
    <w:rsid w:val="003A4D57"/>
    <w:rsid w:val="003A572E"/>
    <w:rsid w:val="003B0D5F"/>
    <w:rsid w:val="003B4B82"/>
    <w:rsid w:val="003C4BD6"/>
    <w:rsid w:val="003C6794"/>
    <w:rsid w:val="003D2548"/>
    <w:rsid w:val="003D2863"/>
    <w:rsid w:val="003D6FE1"/>
    <w:rsid w:val="003E099A"/>
    <w:rsid w:val="003F496D"/>
    <w:rsid w:val="004166E0"/>
    <w:rsid w:val="00417233"/>
    <w:rsid w:val="00422A26"/>
    <w:rsid w:val="0042453E"/>
    <w:rsid w:val="00430F29"/>
    <w:rsid w:val="00436EA0"/>
    <w:rsid w:val="00440B78"/>
    <w:rsid w:val="00443B57"/>
    <w:rsid w:val="00444F05"/>
    <w:rsid w:val="004458E8"/>
    <w:rsid w:val="0044622C"/>
    <w:rsid w:val="00447EB8"/>
    <w:rsid w:val="004509A8"/>
    <w:rsid w:val="0045233F"/>
    <w:rsid w:val="00453C07"/>
    <w:rsid w:val="00462488"/>
    <w:rsid w:val="00467616"/>
    <w:rsid w:val="00476C12"/>
    <w:rsid w:val="00480C1D"/>
    <w:rsid w:val="00486DD2"/>
    <w:rsid w:val="0048737C"/>
    <w:rsid w:val="004921E9"/>
    <w:rsid w:val="00497489"/>
    <w:rsid w:val="004A0964"/>
    <w:rsid w:val="004C0F31"/>
    <w:rsid w:val="004C5FE4"/>
    <w:rsid w:val="004D75FF"/>
    <w:rsid w:val="004E10AB"/>
    <w:rsid w:val="004F7E7A"/>
    <w:rsid w:val="00502BC6"/>
    <w:rsid w:val="00505D2C"/>
    <w:rsid w:val="00514F67"/>
    <w:rsid w:val="00531F9C"/>
    <w:rsid w:val="0053433A"/>
    <w:rsid w:val="00536D8C"/>
    <w:rsid w:val="00546EB2"/>
    <w:rsid w:val="00554D7D"/>
    <w:rsid w:val="00560A21"/>
    <w:rsid w:val="00560E38"/>
    <w:rsid w:val="00563481"/>
    <w:rsid w:val="0057270E"/>
    <w:rsid w:val="0058270D"/>
    <w:rsid w:val="00584776"/>
    <w:rsid w:val="00591F1F"/>
    <w:rsid w:val="005928C8"/>
    <w:rsid w:val="005958F4"/>
    <w:rsid w:val="005A0431"/>
    <w:rsid w:val="005A0FF8"/>
    <w:rsid w:val="005A2528"/>
    <w:rsid w:val="005B09D6"/>
    <w:rsid w:val="005B52AC"/>
    <w:rsid w:val="005B64A0"/>
    <w:rsid w:val="005B78BC"/>
    <w:rsid w:val="005C1B55"/>
    <w:rsid w:val="005E145E"/>
    <w:rsid w:val="005E1C64"/>
    <w:rsid w:val="005F0DFA"/>
    <w:rsid w:val="005F676F"/>
    <w:rsid w:val="005F73C0"/>
    <w:rsid w:val="00614729"/>
    <w:rsid w:val="00617B32"/>
    <w:rsid w:val="006254B6"/>
    <w:rsid w:val="0063504F"/>
    <w:rsid w:val="00635E7E"/>
    <w:rsid w:val="00641F2E"/>
    <w:rsid w:val="006440D1"/>
    <w:rsid w:val="006466F3"/>
    <w:rsid w:val="00651871"/>
    <w:rsid w:val="00665F16"/>
    <w:rsid w:val="0067304C"/>
    <w:rsid w:val="00674499"/>
    <w:rsid w:val="00692C04"/>
    <w:rsid w:val="00693733"/>
    <w:rsid w:val="006952E4"/>
    <w:rsid w:val="006B1927"/>
    <w:rsid w:val="006B666A"/>
    <w:rsid w:val="006C656B"/>
    <w:rsid w:val="006D458F"/>
    <w:rsid w:val="006D7E9E"/>
    <w:rsid w:val="006E16BF"/>
    <w:rsid w:val="006E2890"/>
    <w:rsid w:val="006E2A48"/>
    <w:rsid w:val="006F1CA3"/>
    <w:rsid w:val="00700848"/>
    <w:rsid w:val="007011A2"/>
    <w:rsid w:val="00713CE6"/>
    <w:rsid w:val="007166FA"/>
    <w:rsid w:val="00720479"/>
    <w:rsid w:val="00726E9F"/>
    <w:rsid w:val="00727D56"/>
    <w:rsid w:val="0073400E"/>
    <w:rsid w:val="00734368"/>
    <w:rsid w:val="007418B2"/>
    <w:rsid w:val="0074753A"/>
    <w:rsid w:val="007508F4"/>
    <w:rsid w:val="00750B04"/>
    <w:rsid w:val="00754E5A"/>
    <w:rsid w:val="0076270C"/>
    <w:rsid w:val="00764790"/>
    <w:rsid w:val="00766434"/>
    <w:rsid w:val="00776291"/>
    <w:rsid w:val="00777712"/>
    <w:rsid w:val="00781C1A"/>
    <w:rsid w:val="0078412F"/>
    <w:rsid w:val="00792827"/>
    <w:rsid w:val="007949EB"/>
    <w:rsid w:val="007B0864"/>
    <w:rsid w:val="007B26A7"/>
    <w:rsid w:val="007B70FC"/>
    <w:rsid w:val="007B729A"/>
    <w:rsid w:val="007D20A4"/>
    <w:rsid w:val="007F22B9"/>
    <w:rsid w:val="007F65B1"/>
    <w:rsid w:val="00802BCD"/>
    <w:rsid w:val="0080593F"/>
    <w:rsid w:val="008112E7"/>
    <w:rsid w:val="00823FF2"/>
    <w:rsid w:val="008259F4"/>
    <w:rsid w:val="00831FE5"/>
    <w:rsid w:val="00835A99"/>
    <w:rsid w:val="008555AC"/>
    <w:rsid w:val="0085704B"/>
    <w:rsid w:val="0086032C"/>
    <w:rsid w:val="008625ED"/>
    <w:rsid w:val="0086526E"/>
    <w:rsid w:val="00867EC5"/>
    <w:rsid w:val="008768E1"/>
    <w:rsid w:val="008862C4"/>
    <w:rsid w:val="008901AC"/>
    <w:rsid w:val="0089654D"/>
    <w:rsid w:val="008B2BD5"/>
    <w:rsid w:val="008B3907"/>
    <w:rsid w:val="008C1D06"/>
    <w:rsid w:val="008D0F70"/>
    <w:rsid w:val="008D1EFE"/>
    <w:rsid w:val="008D2F99"/>
    <w:rsid w:val="008E326C"/>
    <w:rsid w:val="008E7DEC"/>
    <w:rsid w:val="0090047A"/>
    <w:rsid w:val="009072E3"/>
    <w:rsid w:val="00913179"/>
    <w:rsid w:val="00934EB2"/>
    <w:rsid w:val="009446C0"/>
    <w:rsid w:val="00944A38"/>
    <w:rsid w:val="00945A8A"/>
    <w:rsid w:val="00947C41"/>
    <w:rsid w:val="009533AD"/>
    <w:rsid w:val="00954DF5"/>
    <w:rsid w:val="00965724"/>
    <w:rsid w:val="00966101"/>
    <w:rsid w:val="00987E9C"/>
    <w:rsid w:val="00994DE7"/>
    <w:rsid w:val="00996FAB"/>
    <w:rsid w:val="009A7740"/>
    <w:rsid w:val="009B5865"/>
    <w:rsid w:val="009C2145"/>
    <w:rsid w:val="009C392C"/>
    <w:rsid w:val="009C6075"/>
    <w:rsid w:val="009C7972"/>
    <w:rsid w:val="009D6F98"/>
    <w:rsid w:val="009E154A"/>
    <w:rsid w:val="009E41DD"/>
    <w:rsid w:val="009E7475"/>
    <w:rsid w:val="009F65F6"/>
    <w:rsid w:val="009F6981"/>
    <w:rsid w:val="00A009C0"/>
    <w:rsid w:val="00A060CD"/>
    <w:rsid w:val="00A10271"/>
    <w:rsid w:val="00A1184F"/>
    <w:rsid w:val="00A21E7D"/>
    <w:rsid w:val="00A233D8"/>
    <w:rsid w:val="00A248E2"/>
    <w:rsid w:val="00A320AC"/>
    <w:rsid w:val="00A3772D"/>
    <w:rsid w:val="00A407DB"/>
    <w:rsid w:val="00A471D8"/>
    <w:rsid w:val="00A47786"/>
    <w:rsid w:val="00A527CE"/>
    <w:rsid w:val="00A65352"/>
    <w:rsid w:val="00A66379"/>
    <w:rsid w:val="00A72392"/>
    <w:rsid w:val="00A74E93"/>
    <w:rsid w:val="00A76333"/>
    <w:rsid w:val="00A77079"/>
    <w:rsid w:val="00A776CE"/>
    <w:rsid w:val="00A85449"/>
    <w:rsid w:val="00A85E93"/>
    <w:rsid w:val="00A97635"/>
    <w:rsid w:val="00AB1F46"/>
    <w:rsid w:val="00AB26C3"/>
    <w:rsid w:val="00AC458E"/>
    <w:rsid w:val="00AC62C5"/>
    <w:rsid w:val="00AD0F8D"/>
    <w:rsid w:val="00AE2E4C"/>
    <w:rsid w:val="00AE3C8A"/>
    <w:rsid w:val="00AE4018"/>
    <w:rsid w:val="00AE62E1"/>
    <w:rsid w:val="00AF0D90"/>
    <w:rsid w:val="00AF68D3"/>
    <w:rsid w:val="00B00E43"/>
    <w:rsid w:val="00B036FB"/>
    <w:rsid w:val="00B10601"/>
    <w:rsid w:val="00B20241"/>
    <w:rsid w:val="00B24720"/>
    <w:rsid w:val="00B26CD8"/>
    <w:rsid w:val="00B3127C"/>
    <w:rsid w:val="00B330B0"/>
    <w:rsid w:val="00B3380D"/>
    <w:rsid w:val="00B44148"/>
    <w:rsid w:val="00B45E73"/>
    <w:rsid w:val="00B460E6"/>
    <w:rsid w:val="00B505C8"/>
    <w:rsid w:val="00B534E2"/>
    <w:rsid w:val="00B566B6"/>
    <w:rsid w:val="00B60E83"/>
    <w:rsid w:val="00B622F8"/>
    <w:rsid w:val="00B63B10"/>
    <w:rsid w:val="00B63F2C"/>
    <w:rsid w:val="00B64462"/>
    <w:rsid w:val="00B667B2"/>
    <w:rsid w:val="00B67595"/>
    <w:rsid w:val="00B67D9A"/>
    <w:rsid w:val="00B70177"/>
    <w:rsid w:val="00B71AD4"/>
    <w:rsid w:val="00B77A4E"/>
    <w:rsid w:val="00B836EA"/>
    <w:rsid w:val="00B92A68"/>
    <w:rsid w:val="00B92E70"/>
    <w:rsid w:val="00B94B9A"/>
    <w:rsid w:val="00B96585"/>
    <w:rsid w:val="00BB7240"/>
    <w:rsid w:val="00BC344E"/>
    <w:rsid w:val="00BC69BC"/>
    <w:rsid w:val="00BD3A66"/>
    <w:rsid w:val="00BD6052"/>
    <w:rsid w:val="00BE260D"/>
    <w:rsid w:val="00BE5100"/>
    <w:rsid w:val="00BE59E5"/>
    <w:rsid w:val="00BF00DC"/>
    <w:rsid w:val="00BF58B0"/>
    <w:rsid w:val="00BF6B11"/>
    <w:rsid w:val="00C02A55"/>
    <w:rsid w:val="00C31A00"/>
    <w:rsid w:val="00C445F2"/>
    <w:rsid w:val="00C53166"/>
    <w:rsid w:val="00C5327F"/>
    <w:rsid w:val="00C578D1"/>
    <w:rsid w:val="00C6299C"/>
    <w:rsid w:val="00C651BE"/>
    <w:rsid w:val="00C75449"/>
    <w:rsid w:val="00C75C28"/>
    <w:rsid w:val="00C769EE"/>
    <w:rsid w:val="00C80468"/>
    <w:rsid w:val="00C842E7"/>
    <w:rsid w:val="00CA0359"/>
    <w:rsid w:val="00CA0B2F"/>
    <w:rsid w:val="00CA1A25"/>
    <w:rsid w:val="00CA37E0"/>
    <w:rsid w:val="00CA51E7"/>
    <w:rsid w:val="00CB331D"/>
    <w:rsid w:val="00CB4C2C"/>
    <w:rsid w:val="00CB6814"/>
    <w:rsid w:val="00CC10CD"/>
    <w:rsid w:val="00CC57B7"/>
    <w:rsid w:val="00CC62C5"/>
    <w:rsid w:val="00CD2ADE"/>
    <w:rsid w:val="00CD35D8"/>
    <w:rsid w:val="00CD73B6"/>
    <w:rsid w:val="00CE0E41"/>
    <w:rsid w:val="00CF0341"/>
    <w:rsid w:val="00D0059C"/>
    <w:rsid w:val="00D04ED9"/>
    <w:rsid w:val="00D11389"/>
    <w:rsid w:val="00D2668F"/>
    <w:rsid w:val="00D31582"/>
    <w:rsid w:val="00D327A8"/>
    <w:rsid w:val="00D36102"/>
    <w:rsid w:val="00D36274"/>
    <w:rsid w:val="00D40CB2"/>
    <w:rsid w:val="00D44A64"/>
    <w:rsid w:val="00D553E9"/>
    <w:rsid w:val="00D62636"/>
    <w:rsid w:val="00D66EA2"/>
    <w:rsid w:val="00D7722D"/>
    <w:rsid w:val="00D774CD"/>
    <w:rsid w:val="00D80D9E"/>
    <w:rsid w:val="00D82176"/>
    <w:rsid w:val="00D8230F"/>
    <w:rsid w:val="00D86505"/>
    <w:rsid w:val="00D91657"/>
    <w:rsid w:val="00DA47C6"/>
    <w:rsid w:val="00DA5244"/>
    <w:rsid w:val="00DB03E1"/>
    <w:rsid w:val="00DC7C14"/>
    <w:rsid w:val="00DE7D1B"/>
    <w:rsid w:val="00E06987"/>
    <w:rsid w:val="00E10B52"/>
    <w:rsid w:val="00E176DD"/>
    <w:rsid w:val="00E20439"/>
    <w:rsid w:val="00E215BB"/>
    <w:rsid w:val="00E22ACF"/>
    <w:rsid w:val="00E276F0"/>
    <w:rsid w:val="00E33B48"/>
    <w:rsid w:val="00E365EE"/>
    <w:rsid w:val="00E415C8"/>
    <w:rsid w:val="00E42CD1"/>
    <w:rsid w:val="00E54E29"/>
    <w:rsid w:val="00E64007"/>
    <w:rsid w:val="00E64E4F"/>
    <w:rsid w:val="00E85837"/>
    <w:rsid w:val="00E8709A"/>
    <w:rsid w:val="00E958C4"/>
    <w:rsid w:val="00E95E3C"/>
    <w:rsid w:val="00E97500"/>
    <w:rsid w:val="00E97A35"/>
    <w:rsid w:val="00EA01CA"/>
    <w:rsid w:val="00EA0A6E"/>
    <w:rsid w:val="00EA390E"/>
    <w:rsid w:val="00EA7A6C"/>
    <w:rsid w:val="00EA7EE8"/>
    <w:rsid w:val="00EB1A22"/>
    <w:rsid w:val="00EB6013"/>
    <w:rsid w:val="00EB6D8B"/>
    <w:rsid w:val="00EC2A51"/>
    <w:rsid w:val="00EC61CF"/>
    <w:rsid w:val="00EC7A70"/>
    <w:rsid w:val="00ED1D21"/>
    <w:rsid w:val="00ED64B6"/>
    <w:rsid w:val="00EF195D"/>
    <w:rsid w:val="00EF3484"/>
    <w:rsid w:val="00EF3D59"/>
    <w:rsid w:val="00EF54BF"/>
    <w:rsid w:val="00EF7AC9"/>
    <w:rsid w:val="00F13643"/>
    <w:rsid w:val="00F14F04"/>
    <w:rsid w:val="00F179A7"/>
    <w:rsid w:val="00F227D1"/>
    <w:rsid w:val="00F23169"/>
    <w:rsid w:val="00F37321"/>
    <w:rsid w:val="00F50E21"/>
    <w:rsid w:val="00F5204A"/>
    <w:rsid w:val="00F54C0B"/>
    <w:rsid w:val="00F5716A"/>
    <w:rsid w:val="00F60EF9"/>
    <w:rsid w:val="00F77C25"/>
    <w:rsid w:val="00F81BE8"/>
    <w:rsid w:val="00F843E3"/>
    <w:rsid w:val="00FA070C"/>
    <w:rsid w:val="00FA38C0"/>
    <w:rsid w:val="00FA7F42"/>
    <w:rsid w:val="00FB7A64"/>
    <w:rsid w:val="00FD0ABE"/>
    <w:rsid w:val="00FD6B8D"/>
    <w:rsid w:val="00FE2FF6"/>
    <w:rsid w:val="00FE3B8E"/>
    <w:rsid w:val="00FE444D"/>
    <w:rsid w:val="00FF00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C8552"/>
  <w15:chartTrackingRefBased/>
  <w15:docId w15:val="{B05BBF67-3D07-4D56-9F48-5CC86C304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4F67"/>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列出段落,列表段落,Bullet list,목록단락"/>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uiPriority w:val="39"/>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link w:val="B1Char"/>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8862C4"/>
    <w:pPr>
      <w:keepLines/>
      <w:ind w:left="1135" w:hanging="851"/>
    </w:pPr>
    <w:rPr>
      <w:rFonts w:eastAsia="Times New Roman"/>
    </w:rPr>
  </w:style>
  <w:style w:type="paragraph" w:customStyle="1" w:styleId="B3">
    <w:name w:val="B3"/>
    <w:basedOn w:val="Normal"/>
    <w:link w:val="B3Char"/>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D5EC4-EE1E-49BC-897C-BC55992D9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5550</TotalTime>
  <Pages>2</Pages>
  <Words>700</Words>
  <Characters>3990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jinwang (A)</cp:lastModifiedBy>
  <cp:revision>347</cp:revision>
  <dcterms:created xsi:type="dcterms:W3CDTF">2019-10-04T18:09:00Z</dcterms:created>
  <dcterms:modified xsi:type="dcterms:W3CDTF">2021-10-22T18:57:00Z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1634900589</vt:lpwstr>
  </property>
</Properties>
</file>